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4B4B" w14:textId="666174F3" w:rsidR="00A71363" w:rsidRDefault="00A71363" w:rsidP="00A71363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POLICY: O-</w:t>
      </w:r>
      <w:r w:rsidR="00853F5B">
        <w:rPr>
          <w:b/>
          <w:bCs/>
        </w:rPr>
        <w:t>3</w:t>
      </w:r>
      <w:r>
        <w:rPr>
          <w:b/>
          <w:bCs/>
        </w:rPr>
        <w:t xml:space="preserve">: </w:t>
      </w:r>
      <w:r w:rsidRPr="00A71363">
        <w:rPr>
          <w:b/>
          <w:bCs/>
          <w:color w:val="212121"/>
        </w:rPr>
        <w:t>Business Continuity/Succession Plan</w:t>
      </w:r>
    </w:p>
    <w:p w14:paraId="10EE4A06" w14:textId="77777777" w:rsidR="00A71363" w:rsidRDefault="00A71363" w:rsidP="00A71363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9A907D" w14:textId="35D0FE2B" w:rsidR="00A71363" w:rsidRDefault="00A71363" w:rsidP="00A71363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DATE</w:t>
      </w:r>
      <w:r w:rsidRPr="00E75BE8">
        <w:rPr>
          <w:b/>
          <w:bCs/>
        </w:rPr>
        <w:t>:</w:t>
      </w:r>
      <w:r>
        <w:rPr>
          <w:b/>
          <w:bCs/>
        </w:rPr>
        <w:t xml:space="preserve"> March 5, 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5BE8">
        <w:rPr>
          <w:b/>
          <w:bCs/>
        </w:rPr>
        <w:t>REVISED:</w:t>
      </w:r>
      <w:r>
        <w:rPr>
          <w:b/>
          <w:bCs/>
        </w:rPr>
        <w:t xml:space="preserve"> </w:t>
      </w:r>
    </w:p>
    <w:p w14:paraId="13A8D215" w14:textId="3C0A6DEA" w:rsidR="00A71363" w:rsidRPr="00A71363" w:rsidRDefault="00A71363" w:rsidP="00A71363">
      <w:pPr>
        <w:pStyle w:val="Heading1"/>
        <w:spacing w:before="249" w:line="276" w:lineRule="auto"/>
        <w:ind w:left="0" w:hanging="142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POLICY:</w:t>
      </w:r>
    </w:p>
    <w:p w14:paraId="4E901910" w14:textId="10A95042" w:rsidR="00A71363" w:rsidRPr="00A71363" w:rsidRDefault="00A71363" w:rsidP="00A71363">
      <w:pPr>
        <w:pStyle w:val="BodyText"/>
        <w:spacing w:before="1" w:line="276" w:lineRule="auto"/>
        <w:ind w:left="-142" w:right="208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To ensure that business processes can continue during a time of emergency, disaster, or adverse conditions. The plan contemplates loss of people, loss of facility, and/or loss of technology.</w:t>
      </w:r>
    </w:p>
    <w:p w14:paraId="091E65D0" w14:textId="77777777" w:rsidR="00A71363" w:rsidRPr="00A71363" w:rsidRDefault="00A71363" w:rsidP="00A71363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73BA07F4" w14:textId="7727814C" w:rsidR="00A71363" w:rsidRPr="00A71363" w:rsidRDefault="00A71363" w:rsidP="00A71363">
      <w:pPr>
        <w:pStyle w:val="BodyText"/>
        <w:spacing w:before="8" w:line="276" w:lineRule="auto"/>
        <w:ind w:left="-142"/>
        <w:rPr>
          <w:rFonts w:ascii="Times New Roman" w:hAnsi="Times New Roman" w:cs="Times New Roman"/>
          <w:b/>
          <w:bCs/>
        </w:rPr>
      </w:pPr>
      <w:r w:rsidRPr="00A71363">
        <w:rPr>
          <w:rFonts w:ascii="Times New Roman" w:hAnsi="Times New Roman" w:cs="Times New Roman"/>
          <w:b/>
          <w:bCs/>
        </w:rPr>
        <w:t>CRITERIA:</w:t>
      </w:r>
    </w:p>
    <w:p w14:paraId="42D01972" w14:textId="24FACCC0" w:rsidR="00A71363" w:rsidRPr="00A71363" w:rsidRDefault="00A71363" w:rsidP="00A71363">
      <w:pPr>
        <w:pStyle w:val="BodyText"/>
        <w:numPr>
          <w:ilvl w:val="0"/>
          <w:numId w:val="1"/>
        </w:numPr>
        <w:spacing w:before="1" w:line="276" w:lineRule="auto"/>
        <w:ind w:left="142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Emergency Preparedness Core Team will consist of the Board Chair and/or delegate, Executive Director and/or delegate, and Project Specialist to be the primary liaison to implement the plan</w:t>
      </w:r>
    </w:p>
    <w:p w14:paraId="446D035B" w14:textId="6271E4F1" w:rsidR="00A71363" w:rsidRPr="00A71363" w:rsidRDefault="00A71363" w:rsidP="00A71363">
      <w:pPr>
        <w:pStyle w:val="BodyText"/>
        <w:numPr>
          <w:ilvl w:val="0"/>
          <w:numId w:val="1"/>
        </w:numPr>
        <w:spacing w:before="1" w:line="276" w:lineRule="auto"/>
        <w:ind w:left="142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 xml:space="preserve">The Board Chair will call upon </w:t>
      </w:r>
      <w:r w:rsidR="005377CB">
        <w:rPr>
          <w:rFonts w:ascii="Times New Roman" w:hAnsi="Times New Roman" w:cs="Times New Roman"/>
        </w:rPr>
        <w:t xml:space="preserve">the </w:t>
      </w:r>
      <w:r w:rsidRPr="00A71363">
        <w:rPr>
          <w:rFonts w:ascii="Times New Roman" w:hAnsi="Times New Roman" w:cs="Times New Roman"/>
        </w:rPr>
        <w:t>Executive Committee and full Board of Directors as required.</w:t>
      </w:r>
    </w:p>
    <w:p w14:paraId="252684D7" w14:textId="77777777" w:rsidR="00A71363" w:rsidRPr="00A71363" w:rsidRDefault="00A71363" w:rsidP="00A71363">
      <w:pPr>
        <w:pStyle w:val="BodyText"/>
        <w:numPr>
          <w:ilvl w:val="0"/>
          <w:numId w:val="1"/>
        </w:numPr>
        <w:spacing w:before="1" w:line="276" w:lineRule="auto"/>
        <w:ind w:left="142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 xml:space="preserve">Some areas to be consider: </w:t>
      </w:r>
    </w:p>
    <w:p w14:paraId="51C2EA38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Financial integrity</w:t>
      </w:r>
    </w:p>
    <w:p w14:paraId="3DA05670" w14:textId="05C4DFE2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Contract compliance</w:t>
      </w:r>
    </w:p>
    <w:p w14:paraId="4B20D656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Staffing</w:t>
      </w:r>
    </w:p>
    <w:p w14:paraId="45CB7E4E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Information integrity (internal and web based)</w:t>
      </w:r>
    </w:p>
    <w:p w14:paraId="2AB940BE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Location integrity</w:t>
      </w:r>
    </w:p>
    <w:p w14:paraId="1FF57AAA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Communication with Members and stakeholders</w:t>
      </w:r>
    </w:p>
    <w:p w14:paraId="276F83BB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Length of disruption</w:t>
      </w:r>
    </w:p>
    <w:p w14:paraId="7C1D6AB5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Risk mitigation</w:t>
      </w:r>
    </w:p>
    <w:p w14:paraId="0F93906D" w14:textId="77777777" w:rsidR="00A71363" w:rsidRPr="00A71363" w:rsidRDefault="00A71363" w:rsidP="00A71363">
      <w:pPr>
        <w:pStyle w:val="BodyText"/>
        <w:numPr>
          <w:ilvl w:val="1"/>
          <w:numId w:val="1"/>
        </w:numPr>
        <w:spacing w:before="1" w:line="276" w:lineRule="auto"/>
        <w:ind w:left="993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Ensure statutory requirements are met (</w:t>
      </w:r>
      <w:proofErr w:type="gramStart"/>
      <w:r w:rsidRPr="00A71363">
        <w:rPr>
          <w:rFonts w:ascii="Times New Roman" w:hAnsi="Times New Roman" w:cs="Times New Roman"/>
        </w:rPr>
        <w:t>CRA,AGM</w:t>
      </w:r>
      <w:proofErr w:type="gramEnd"/>
      <w:r w:rsidRPr="00A71363">
        <w:rPr>
          <w:rFonts w:ascii="Times New Roman" w:hAnsi="Times New Roman" w:cs="Times New Roman"/>
        </w:rPr>
        <w:t>,ISC)</w:t>
      </w:r>
    </w:p>
    <w:p w14:paraId="2B186404" w14:textId="77777777" w:rsidR="00A71363" w:rsidRPr="00A71363" w:rsidRDefault="00A71363" w:rsidP="00A71363">
      <w:pPr>
        <w:pStyle w:val="BodyText"/>
        <w:spacing w:before="1" w:line="276" w:lineRule="auto"/>
        <w:ind w:right="89"/>
        <w:rPr>
          <w:rFonts w:ascii="Times New Roman" w:hAnsi="Times New Roman" w:cs="Times New Roman"/>
        </w:rPr>
      </w:pPr>
    </w:p>
    <w:p w14:paraId="61C1ACB1" w14:textId="6D5C343D" w:rsidR="00A71363" w:rsidRPr="00A71363" w:rsidRDefault="00A71363" w:rsidP="00A71363">
      <w:pPr>
        <w:pStyle w:val="BodyText"/>
        <w:numPr>
          <w:ilvl w:val="0"/>
          <w:numId w:val="1"/>
        </w:numPr>
        <w:spacing w:before="1" w:line="276" w:lineRule="auto"/>
        <w:ind w:left="142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 xml:space="preserve">The Executive Director will be the primary liaison with the staff providing direction and input   on the plan. </w:t>
      </w:r>
    </w:p>
    <w:p w14:paraId="5E0AE7D4" w14:textId="77777777" w:rsidR="00A71363" w:rsidRPr="00A71363" w:rsidRDefault="00A71363" w:rsidP="00A71363">
      <w:pPr>
        <w:pStyle w:val="BodyText"/>
        <w:numPr>
          <w:ilvl w:val="0"/>
          <w:numId w:val="1"/>
        </w:numPr>
        <w:spacing w:before="1" w:line="276" w:lineRule="auto"/>
        <w:ind w:left="142" w:right="89" w:hanging="284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 xml:space="preserve">The Executive Director will provide leadership on operational matters. </w:t>
      </w:r>
    </w:p>
    <w:p w14:paraId="4B44A63C" w14:textId="77777777" w:rsidR="00A71363" w:rsidRPr="00A71363" w:rsidRDefault="00A71363" w:rsidP="00A71363">
      <w:pPr>
        <w:pStyle w:val="BodyText"/>
        <w:spacing w:before="197" w:line="276" w:lineRule="auto"/>
        <w:jc w:val="both"/>
        <w:rPr>
          <w:rFonts w:ascii="Times New Roman" w:hAnsi="Times New Roman" w:cs="Times New Roman"/>
          <w:b/>
          <w:u w:val="single" w:color="212121"/>
        </w:rPr>
      </w:pPr>
      <w:r w:rsidRPr="00A71363">
        <w:rPr>
          <w:rFonts w:ascii="Times New Roman" w:hAnsi="Times New Roman" w:cs="Times New Roman"/>
          <w:b/>
          <w:u w:val="single" w:color="212121"/>
        </w:rPr>
        <w:t>Access to email and documents</w:t>
      </w:r>
    </w:p>
    <w:p w14:paraId="23AA24BD" w14:textId="26FA0938" w:rsidR="00A71363" w:rsidRPr="00A71363" w:rsidRDefault="00A71363" w:rsidP="00A71363">
      <w:pPr>
        <w:pStyle w:val="BodyText"/>
        <w:numPr>
          <w:ilvl w:val="0"/>
          <w:numId w:val="2"/>
        </w:numPr>
        <w:spacing w:before="197" w:line="276" w:lineRule="auto"/>
        <w:jc w:val="both"/>
        <w:rPr>
          <w:rFonts w:ascii="Times New Roman" w:hAnsi="Times New Roman" w:cs="Times New Roman"/>
          <w:b/>
        </w:rPr>
      </w:pPr>
      <w:r w:rsidRPr="00A71363">
        <w:rPr>
          <w:rFonts w:ascii="Times New Roman" w:hAnsi="Times New Roman" w:cs="Times New Roman"/>
        </w:rPr>
        <w:t>An external web-based document storage site will be maintained.</w:t>
      </w:r>
    </w:p>
    <w:p w14:paraId="51503170" w14:textId="77777777" w:rsidR="00A71363" w:rsidRPr="00A71363" w:rsidRDefault="00A71363" w:rsidP="00A71363">
      <w:pPr>
        <w:pStyle w:val="BodyText"/>
        <w:numPr>
          <w:ilvl w:val="0"/>
          <w:numId w:val="2"/>
        </w:numPr>
        <w:spacing w:before="197" w:line="276" w:lineRule="auto"/>
        <w:jc w:val="both"/>
        <w:rPr>
          <w:rFonts w:ascii="Times New Roman" w:hAnsi="Times New Roman" w:cs="Times New Roman"/>
          <w:b/>
        </w:rPr>
      </w:pPr>
      <w:r w:rsidRPr="00A71363">
        <w:rPr>
          <w:rFonts w:ascii="Times New Roman" w:hAnsi="Times New Roman" w:cs="Times New Roman"/>
        </w:rPr>
        <w:t>A master set of keys will be stored on site to which the Executive Director and project Specialist will have access to.</w:t>
      </w:r>
    </w:p>
    <w:p w14:paraId="0C857A2B" w14:textId="77777777" w:rsidR="00A71363" w:rsidRPr="00A71363" w:rsidRDefault="00A71363" w:rsidP="00A71363">
      <w:pPr>
        <w:pStyle w:val="BodyText"/>
        <w:numPr>
          <w:ilvl w:val="0"/>
          <w:numId w:val="2"/>
        </w:numPr>
        <w:spacing w:before="197" w:line="276" w:lineRule="auto"/>
        <w:jc w:val="both"/>
        <w:rPr>
          <w:rFonts w:ascii="Times New Roman" w:hAnsi="Times New Roman" w:cs="Times New Roman"/>
          <w:b/>
        </w:rPr>
      </w:pPr>
      <w:r w:rsidRPr="00A71363">
        <w:rPr>
          <w:rFonts w:ascii="Times New Roman" w:hAnsi="Times New Roman" w:cs="Times New Roman"/>
        </w:rPr>
        <w:t>A listing of file locations regarding key documents will be maintained on site and updated every 90 days.</w:t>
      </w:r>
    </w:p>
    <w:p w14:paraId="77AC8D59" w14:textId="226595B9" w:rsidR="00A71363" w:rsidRPr="00A71363" w:rsidRDefault="00A71363" w:rsidP="00A71363">
      <w:pPr>
        <w:pStyle w:val="BodyText"/>
        <w:numPr>
          <w:ilvl w:val="0"/>
          <w:numId w:val="2"/>
        </w:numPr>
        <w:spacing w:before="197" w:line="276" w:lineRule="auto"/>
        <w:rPr>
          <w:rFonts w:ascii="Times New Roman" w:hAnsi="Times New Roman" w:cs="Times New Roman"/>
          <w:b/>
        </w:rPr>
      </w:pPr>
      <w:r w:rsidRPr="00A71363">
        <w:rPr>
          <w:rFonts w:ascii="Times New Roman" w:hAnsi="Times New Roman" w:cs="Times New Roman"/>
        </w:rPr>
        <w:t xml:space="preserve">Listing of all password and usernames for all SASS owned and operated electronics and documents will be maintained on site and the web-based document storage site and </w:t>
      </w:r>
      <w:r w:rsidRPr="00A71363">
        <w:rPr>
          <w:rFonts w:ascii="Times New Roman" w:hAnsi="Times New Roman" w:cs="Times New Roman"/>
        </w:rPr>
        <w:lastRenderedPageBreak/>
        <w:t>updated every 90 days.</w:t>
      </w:r>
    </w:p>
    <w:p w14:paraId="31B78558" w14:textId="4668EBE9" w:rsidR="00A71363" w:rsidRPr="00A71363" w:rsidRDefault="00A71363" w:rsidP="00A71363">
      <w:pPr>
        <w:pStyle w:val="BodyText"/>
        <w:numPr>
          <w:ilvl w:val="0"/>
          <w:numId w:val="2"/>
        </w:numPr>
        <w:spacing w:before="197" w:line="276" w:lineRule="auto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>A board portal will be established on the SASS website and maintained will all keyboard information at a minimum of 90 days.</w:t>
      </w:r>
    </w:p>
    <w:p w14:paraId="68835E1A" w14:textId="77777777" w:rsidR="00A71363" w:rsidRPr="00A71363" w:rsidRDefault="00A71363" w:rsidP="00A71363">
      <w:pPr>
        <w:pStyle w:val="BodyText"/>
        <w:spacing w:before="3" w:line="276" w:lineRule="auto"/>
        <w:rPr>
          <w:rFonts w:ascii="Times New Roman" w:hAnsi="Times New Roman" w:cs="Times New Roman"/>
          <w:sz w:val="18"/>
        </w:rPr>
      </w:pPr>
    </w:p>
    <w:p w14:paraId="12BE032F" w14:textId="77777777" w:rsidR="00A71363" w:rsidRPr="00A71363" w:rsidRDefault="00A71363" w:rsidP="00A71363">
      <w:pPr>
        <w:pStyle w:val="BodyText"/>
        <w:numPr>
          <w:ilvl w:val="0"/>
          <w:numId w:val="2"/>
        </w:numPr>
        <w:spacing w:before="3" w:line="276" w:lineRule="auto"/>
      </w:pPr>
      <w:r w:rsidRPr="00A71363">
        <w:rPr>
          <w:rFonts w:ascii="Times New Roman" w:hAnsi="Times New Roman" w:cs="Times New Roman"/>
        </w:rPr>
        <w:t>Electronic equipment will be maintained to ensure the Executive Director and Project Specialist have consistent access to all documents</w:t>
      </w:r>
      <w:r w:rsidRPr="00A71363">
        <w:t>.</w:t>
      </w:r>
    </w:p>
    <w:p w14:paraId="20847FDA" w14:textId="77777777" w:rsidR="00A71363" w:rsidRPr="00A71363" w:rsidRDefault="00A71363" w:rsidP="00A71363">
      <w:pPr>
        <w:pStyle w:val="BodyText"/>
        <w:spacing w:before="227" w:line="276" w:lineRule="auto"/>
        <w:ind w:left="100"/>
        <w:rPr>
          <w:rFonts w:ascii="Times New Roman" w:hAnsi="Times New Roman" w:cs="Times New Roman"/>
          <w:b/>
          <w:bCs/>
          <w:color w:val="212121"/>
          <w:u w:val="single" w:color="212121"/>
        </w:rPr>
      </w:pPr>
      <w:r w:rsidRPr="00A71363">
        <w:rPr>
          <w:rFonts w:ascii="Times New Roman" w:hAnsi="Times New Roman" w:cs="Times New Roman"/>
          <w:b/>
          <w:bCs/>
          <w:color w:val="212121"/>
          <w:u w:val="single" w:color="212121"/>
        </w:rPr>
        <w:t>Communication with Members and Stakeholder</w:t>
      </w:r>
    </w:p>
    <w:p w14:paraId="16299442" w14:textId="77777777" w:rsidR="00A71363" w:rsidRPr="00A71363" w:rsidRDefault="00A71363" w:rsidP="00A71363">
      <w:pPr>
        <w:pStyle w:val="BodyText"/>
        <w:numPr>
          <w:ilvl w:val="0"/>
          <w:numId w:val="3"/>
        </w:numPr>
        <w:spacing w:before="227" w:line="276" w:lineRule="auto"/>
        <w:rPr>
          <w:rFonts w:ascii="Times New Roman" w:hAnsi="Times New Roman" w:cs="Times New Roman"/>
        </w:rPr>
      </w:pPr>
      <w:r w:rsidRPr="00A71363">
        <w:rPr>
          <w:rFonts w:ascii="Times New Roman" w:hAnsi="Times New Roman" w:cs="Times New Roman"/>
        </w:rPr>
        <w:t xml:space="preserve">The Board Chair or designate and the Executive Director or designate will inform members and stakeholders as required. </w:t>
      </w:r>
    </w:p>
    <w:p w14:paraId="54295515" w14:textId="77777777" w:rsidR="00A71363" w:rsidRDefault="00A71363" w:rsidP="00A71363">
      <w:pPr>
        <w:pStyle w:val="BodyText"/>
        <w:spacing w:before="227"/>
        <w:ind w:left="460"/>
      </w:pPr>
    </w:p>
    <w:p w14:paraId="0A813728" w14:textId="25674BF5" w:rsidR="00A71363" w:rsidRDefault="00A71363" w:rsidP="00A71363">
      <w:pPr>
        <w:rPr>
          <w:b/>
          <w:bCs/>
        </w:rPr>
      </w:pPr>
      <w:r w:rsidRPr="004F6D77">
        <w:rPr>
          <w:b/>
          <w:bCs/>
        </w:rPr>
        <w:t xml:space="preserve">Appendix </w:t>
      </w:r>
      <w:r w:rsidR="00853F5B">
        <w:rPr>
          <w:b/>
          <w:bCs/>
        </w:rPr>
        <w:t>11</w:t>
      </w:r>
      <w:r w:rsidRPr="004F6D77">
        <w:rPr>
          <w:b/>
          <w:bCs/>
        </w:rPr>
        <w:t xml:space="preserve">: SASS </w:t>
      </w:r>
      <w:r>
        <w:rPr>
          <w:b/>
          <w:bCs/>
        </w:rPr>
        <w:t>Emergency Contact List</w:t>
      </w:r>
    </w:p>
    <w:p w14:paraId="1A2DBACC" w14:textId="6AB73DC8" w:rsidR="00A71363" w:rsidRPr="004F6D77" w:rsidRDefault="00A71363" w:rsidP="00A71363">
      <w:pPr>
        <w:rPr>
          <w:b/>
          <w:bCs/>
        </w:rPr>
      </w:pPr>
      <w:r w:rsidRPr="004F6D77">
        <w:rPr>
          <w:b/>
          <w:bCs/>
        </w:rPr>
        <w:t xml:space="preserve">Appendix </w:t>
      </w:r>
      <w:r>
        <w:rPr>
          <w:b/>
          <w:bCs/>
        </w:rPr>
        <w:t>1</w:t>
      </w:r>
      <w:r w:rsidR="00853F5B">
        <w:rPr>
          <w:b/>
          <w:bCs/>
        </w:rPr>
        <w:t>2</w:t>
      </w:r>
      <w:r w:rsidRPr="004F6D77">
        <w:rPr>
          <w:b/>
          <w:bCs/>
        </w:rPr>
        <w:t xml:space="preserve">: </w:t>
      </w:r>
      <w:r>
        <w:rPr>
          <w:b/>
          <w:bCs/>
        </w:rPr>
        <w:t xml:space="preserve">Crisis Leadership and Leadership Information </w:t>
      </w:r>
    </w:p>
    <w:p w14:paraId="130188F2" w14:textId="6763DF9A" w:rsidR="00A71363" w:rsidRPr="004F6D77" w:rsidRDefault="00A71363" w:rsidP="00A71363">
      <w:pPr>
        <w:rPr>
          <w:b/>
          <w:bCs/>
        </w:rPr>
      </w:pPr>
    </w:p>
    <w:p w14:paraId="50B1EDCE" w14:textId="3CEF68FB" w:rsidR="00A71363" w:rsidRPr="00DC48E8" w:rsidRDefault="00A71363" w:rsidP="00A71363">
      <w:pPr>
        <w:pStyle w:val="BodyText"/>
        <w:spacing w:before="202" w:line="276" w:lineRule="auto"/>
        <w:ind w:left="100" w:right="89"/>
      </w:pPr>
    </w:p>
    <w:p w14:paraId="54FCD63F" w14:textId="77777777" w:rsidR="00A71363" w:rsidRDefault="00A71363" w:rsidP="00A71363">
      <w:pPr>
        <w:pStyle w:val="BodyText"/>
        <w:rPr>
          <w:sz w:val="26"/>
        </w:rPr>
      </w:pPr>
    </w:p>
    <w:p w14:paraId="02B403A2" w14:textId="77777777" w:rsidR="00A71363" w:rsidRDefault="00A71363" w:rsidP="00A71363">
      <w:pPr>
        <w:pStyle w:val="BodyText"/>
        <w:spacing w:before="7"/>
      </w:pPr>
    </w:p>
    <w:p w14:paraId="4EFC2209" w14:textId="77777777" w:rsidR="00A71363" w:rsidRDefault="00A71363" w:rsidP="00A71363">
      <w:pPr>
        <w:pStyle w:val="BodyText"/>
        <w:rPr>
          <w:sz w:val="20"/>
        </w:rPr>
      </w:pPr>
    </w:p>
    <w:p w14:paraId="39B2985A" w14:textId="77777777" w:rsidR="00A71363" w:rsidRDefault="00A71363" w:rsidP="00A71363">
      <w:pPr>
        <w:pStyle w:val="BodyText"/>
        <w:spacing w:before="9"/>
        <w:rPr>
          <w:sz w:val="22"/>
        </w:rPr>
      </w:pPr>
    </w:p>
    <w:p w14:paraId="138B8073" w14:textId="77777777" w:rsidR="00A71363" w:rsidRDefault="00A71363" w:rsidP="00A71363">
      <w:pPr>
        <w:pStyle w:val="BodyText"/>
        <w:spacing w:before="1"/>
        <w:rPr>
          <w:sz w:val="26"/>
        </w:rPr>
      </w:pPr>
    </w:p>
    <w:p w14:paraId="3873DA40" w14:textId="77777777" w:rsidR="00DE5423" w:rsidRDefault="00DE5423"/>
    <w:sectPr w:rsidR="00DE542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381D" w14:textId="77777777" w:rsidR="00123574" w:rsidRDefault="00123574" w:rsidP="00A71363">
      <w:r>
        <w:separator/>
      </w:r>
    </w:p>
  </w:endnote>
  <w:endnote w:type="continuationSeparator" w:id="0">
    <w:p w14:paraId="37779DF0" w14:textId="77777777" w:rsidR="00123574" w:rsidRDefault="00123574" w:rsidP="00A7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5697" w14:textId="77777777" w:rsidR="00123574" w:rsidRDefault="00123574" w:rsidP="00A71363">
      <w:r>
        <w:separator/>
      </w:r>
    </w:p>
  </w:footnote>
  <w:footnote w:type="continuationSeparator" w:id="0">
    <w:p w14:paraId="0DAFCB7A" w14:textId="77777777" w:rsidR="00123574" w:rsidRDefault="00123574" w:rsidP="00A7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7366" w14:textId="77777777" w:rsidR="00A71363" w:rsidRPr="00D40AE7" w:rsidRDefault="00A71363" w:rsidP="00A71363">
    <w:pPr>
      <w:tabs>
        <w:tab w:val="center" w:pos="4680"/>
        <w:tab w:val="right" w:pos="9360"/>
      </w:tabs>
      <w:jc w:val="center"/>
      <w:rPr>
        <w:b/>
        <w:bCs/>
      </w:rPr>
    </w:pPr>
    <w:r w:rsidRPr="00D40AE7">
      <w:rPr>
        <w:b/>
        <w:bCs/>
      </w:rPr>
      <w:t xml:space="preserve">SEXUAL ASSAULT SERVICES OF SASKATCHEWAN INC. </w:t>
    </w:r>
  </w:p>
  <w:p w14:paraId="4539FAAD" w14:textId="77777777" w:rsidR="00A71363" w:rsidRPr="00D40AE7" w:rsidRDefault="00A71363" w:rsidP="00A71363">
    <w:pPr>
      <w:tabs>
        <w:tab w:val="center" w:pos="4680"/>
        <w:tab w:val="right" w:pos="9360"/>
      </w:tabs>
      <w:jc w:val="center"/>
      <w:rPr>
        <w:b/>
        <w:bCs/>
      </w:rPr>
    </w:pPr>
    <w:r w:rsidRPr="00D40AE7">
      <w:rPr>
        <w:b/>
        <w:bCs/>
      </w:rPr>
      <w:t>POLICY MANUAL</w:t>
    </w:r>
  </w:p>
  <w:p w14:paraId="6FAC3823" w14:textId="77777777" w:rsidR="00A71363" w:rsidRDefault="00A71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169"/>
    <w:multiLevelType w:val="hybridMultilevel"/>
    <w:tmpl w:val="1E7029B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09C2C75"/>
    <w:multiLevelType w:val="hybridMultilevel"/>
    <w:tmpl w:val="9C90E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506F"/>
    <w:multiLevelType w:val="hybridMultilevel"/>
    <w:tmpl w:val="BE44E0FC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63"/>
    <w:rsid w:val="00123574"/>
    <w:rsid w:val="005377CB"/>
    <w:rsid w:val="00853F5B"/>
    <w:rsid w:val="00A71363"/>
    <w:rsid w:val="00B70D4F"/>
    <w:rsid w:val="00BB6749"/>
    <w:rsid w:val="00D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8C9E"/>
  <w15:chartTrackingRefBased/>
  <w15:docId w15:val="{7ADBA499-84AC-47B8-A9D1-7A5FE17A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A71363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6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71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63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71363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1363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71363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365 2</dc:creator>
  <cp:keywords/>
  <dc:description/>
  <cp:lastModifiedBy>365 1</cp:lastModifiedBy>
  <cp:revision>2</cp:revision>
  <cp:lastPrinted>2021-03-11T16:30:00Z</cp:lastPrinted>
  <dcterms:created xsi:type="dcterms:W3CDTF">2021-04-07T17:57:00Z</dcterms:created>
  <dcterms:modified xsi:type="dcterms:W3CDTF">2021-04-07T17:57:00Z</dcterms:modified>
</cp:coreProperties>
</file>